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8A4" w14:textId="559D5ACF" w:rsidR="00D3075A" w:rsidRPr="0094599B" w:rsidRDefault="0094599B" w:rsidP="00D3075A">
      <w:pPr>
        <w:jc w:val="right"/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58240" behindDoc="1" locked="0" layoutInCell="1" allowOverlap="1" wp14:anchorId="17046254" wp14:editId="7CC0C7D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552575" cy="1581785"/>
            <wp:effectExtent l="0" t="0" r="0" b="0"/>
            <wp:wrapTight wrapText="bothSides">
              <wp:wrapPolygon edited="0">
                <wp:start x="0" y="0"/>
                <wp:lineTo x="0" y="21331"/>
                <wp:lineTo x="21202" y="21331"/>
                <wp:lineTo x="21202" y="0"/>
                <wp:lineTo x="0" y="0"/>
              </wp:wrapPolygon>
            </wp:wrapTight>
            <wp:docPr id="2098054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54163" name="Picture 20980541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3" cy="159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75A" w:rsidRPr="0094599B">
        <w:rPr>
          <w:rFonts w:ascii="High Tower Text" w:hAnsi="High Tower Text"/>
        </w:rPr>
        <w:t>South Dakota Association of Assessing Officers</w:t>
      </w:r>
    </w:p>
    <w:p w14:paraId="7040E4B3" w14:textId="7B10FBEB" w:rsidR="00D3075A" w:rsidRPr="0094599B" w:rsidRDefault="00D3075A" w:rsidP="00D3075A">
      <w:pPr>
        <w:jc w:val="right"/>
        <w:rPr>
          <w:rFonts w:ascii="High Tower Text" w:hAnsi="High Tower Text"/>
        </w:rPr>
      </w:pPr>
      <w:r w:rsidRPr="0094599B">
        <w:rPr>
          <w:rFonts w:ascii="High Tower Text" w:hAnsi="High Tower Text"/>
        </w:rPr>
        <w:t>77</w:t>
      </w:r>
      <w:r w:rsidRPr="0094599B">
        <w:rPr>
          <w:rFonts w:ascii="High Tower Text" w:hAnsi="High Tower Text"/>
          <w:vertAlign w:val="superscript"/>
        </w:rPr>
        <w:t>th</w:t>
      </w:r>
      <w:r w:rsidRPr="0094599B">
        <w:rPr>
          <w:rFonts w:ascii="High Tower Text" w:hAnsi="High Tower Text"/>
        </w:rPr>
        <w:t xml:space="preserve"> Annual Conference June 10 </w:t>
      </w:r>
      <w:r w:rsidR="0094599B" w:rsidRPr="0094599B">
        <w:rPr>
          <w:rFonts w:ascii="High Tower Text" w:hAnsi="High Tower Text"/>
        </w:rPr>
        <w:t>–</w:t>
      </w:r>
      <w:r w:rsidRPr="0094599B">
        <w:rPr>
          <w:rFonts w:ascii="High Tower Text" w:hAnsi="High Tower Text"/>
        </w:rPr>
        <w:t xml:space="preserve"> 13</w:t>
      </w:r>
      <w:r w:rsidR="0094599B" w:rsidRPr="0094599B">
        <w:rPr>
          <w:rFonts w:ascii="High Tower Text" w:hAnsi="High Tower Text"/>
        </w:rPr>
        <w:t xml:space="preserve"> 2025</w:t>
      </w:r>
    </w:p>
    <w:p w14:paraId="5534BF66" w14:textId="236E0E5F" w:rsidR="0094599B" w:rsidRPr="0094599B" w:rsidRDefault="0094599B" w:rsidP="00D3075A">
      <w:pPr>
        <w:jc w:val="right"/>
        <w:rPr>
          <w:rFonts w:ascii="High Tower Text" w:hAnsi="High Tower Text"/>
        </w:rPr>
      </w:pPr>
      <w:r w:rsidRPr="0094599B">
        <w:rPr>
          <w:rFonts w:ascii="High Tower Text" w:hAnsi="High Tower Text"/>
        </w:rPr>
        <w:t>Highland Conference Center</w:t>
      </w:r>
    </w:p>
    <w:p w14:paraId="3C1F64EF" w14:textId="63D55F85" w:rsidR="0094599B" w:rsidRPr="0094599B" w:rsidRDefault="0094599B" w:rsidP="0094599B">
      <w:pPr>
        <w:jc w:val="right"/>
        <w:rPr>
          <w:rFonts w:ascii="High Tower Text" w:hAnsi="High Tower Text"/>
        </w:rPr>
      </w:pPr>
      <w:r w:rsidRPr="0094599B">
        <w:rPr>
          <w:rFonts w:ascii="High Tower Text" w:hAnsi="High Tower Text"/>
        </w:rPr>
        <w:t>2000 Highland Way Mitchell, SD  57301</w:t>
      </w:r>
    </w:p>
    <w:p w14:paraId="19ADB95A" w14:textId="6BAD720B" w:rsidR="00D3075A" w:rsidRDefault="0094599B" w:rsidP="0094599B">
      <w:pPr>
        <w:jc w:val="right"/>
        <w:rPr>
          <w:rFonts w:ascii="High Tower Text" w:hAnsi="High Tower Text"/>
        </w:rPr>
      </w:pPr>
      <w:r>
        <w:tab/>
      </w:r>
      <w:r>
        <w:tab/>
      </w:r>
      <w:r>
        <w:tab/>
      </w:r>
      <w:r>
        <w:tab/>
      </w:r>
      <w:r>
        <w:tab/>
      </w:r>
      <w:r w:rsidRPr="0094599B">
        <w:rPr>
          <w:rFonts w:ascii="High Tower Text" w:hAnsi="High Tower Text"/>
        </w:rPr>
        <w:t>(605) 990-1575</w:t>
      </w:r>
    </w:p>
    <w:p w14:paraId="15C93C89" w14:textId="77777777" w:rsidR="0094599B" w:rsidRDefault="0094599B" w:rsidP="0094599B">
      <w:pPr>
        <w:jc w:val="right"/>
        <w:rPr>
          <w:rFonts w:ascii="High Tower Text" w:hAnsi="High Tower Text"/>
        </w:rPr>
      </w:pPr>
    </w:p>
    <w:p w14:paraId="55D4E672" w14:textId="3C9A1C62" w:rsidR="0094599B" w:rsidRDefault="0094599B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Registration Due May 20</w:t>
      </w:r>
      <w:r w:rsidRPr="0094599B">
        <w:rPr>
          <w:rFonts w:ascii="High Tower Text" w:hAnsi="High Tower Text"/>
          <w:vertAlign w:val="superscript"/>
        </w:rPr>
        <w:t>th</w:t>
      </w:r>
      <w:r>
        <w:rPr>
          <w:rFonts w:ascii="High Tower Text" w:hAnsi="High Tower Text"/>
        </w:rPr>
        <w:t>, 2025</w:t>
      </w:r>
    </w:p>
    <w:p w14:paraId="4B84F1B0" w14:textId="47272326" w:rsidR="0094599B" w:rsidRDefault="0094599B" w:rsidP="0094599B">
      <w:pPr>
        <w:pBdr>
          <w:bottom w:val="single" w:sz="12" w:space="1" w:color="auto"/>
        </w:pBdr>
        <w:rPr>
          <w:rFonts w:ascii="High Tower Text" w:hAnsi="High Tower Text"/>
        </w:rPr>
      </w:pPr>
      <w:r>
        <w:rPr>
          <w:rFonts w:ascii="High Tower Text" w:hAnsi="High Tower Text"/>
        </w:rPr>
        <w:t>Registration Fee: $250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  <w:t>Extra Banquet Tickets: $</w:t>
      </w:r>
      <w:r w:rsidR="00517CDF">
        <w:rPr>
          <w:rFonts w:ascii="High Tower Text" w:hAnsi="High Tower Text"/>
        </w:rPr>
        <w:t>40</w:t>
      </w:r>
    </w:p>
    <w:p w14:paraId="522ECC5A" w14:textId="1EC588DE" w:rsidR="0094599B" w:rsidRDefault="0094599B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Name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  <w:t>County &amp; Title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  <w:t>Extra Tickets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  <w:t>Total Fee</w:t>
      </w:r>
    </w:p>
    <w:p w14:paraId="05918EAC" w14:textId="332A9206" w:rsidR="0094599B" w:rsidRDefault="0094599B" w:rsidP="0094599B">
      <w:pPr>
        <w:rPr>
          <w:rFonts w:ascii="High Tower Text" w:hAnsi="High Tower Text"/>
        </w:rPr>
      </w:pPr>
    </w:p>
    <w:p w14:paraId="44784048" w14:textId="07B3ADAC" w:rsidR="0094599B" w:rsidRDefault="0094599B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__________________________</w:t>
      </w:r>
      <w:r>
        <w:rPr>
          <w:rFonts w:ascii="High Tower Text" w:hAnsi="High Tower Text"/>
        </w:rPr>
        <w:tab/>
        <w:t>__________________________</w:t>
      </w:r>
      <w:r>
        <w:rPr>
          <w:rFonts w:ascii="High Tower Text" w:hAnsi="High Tower Text"/>
        </w:rPr>
        <w:tab/>
        <w:t>____________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  <w:t>______________</w:t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  <w:r>
        <w:rPr>
          <w:rFonts w:ascii="High Tower Text" w:hAnsi="High Tower Text"/>
        </w:rPr>
        <w:tab/>
      </w:r>
    </w:p>
    <w:p w14:paraId="6835E9D1" w14:textId="5738A21C" w:rsidR="0094599B" w:rsidRDefault="009412C9" w:rsidP="0094599B">
      <w:pPr>
        <w:rPr>
          <w:rFonts w:ascii="High Tower Text" w:hAnsi="High Tower Text"/>
        </w:rPr>
      </w:pPr>
      <w:r w:rsidRPr="009412C9">
        <w:rPr>
          <w:rFonts w:ascii="High Tower Text" w:hAnsi="High Tower Text"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1B8B2551" wp14:editId="546C39F5">
                <wp:simplePos x="0" y="0"/>
                <wp:positionH relativeFrom="margin">
                  <wp:posOffset>4152900</wp:posOffset>
                </wp:positionH>
                <wp:positionV relativeFrom="margin">
                  <wp:posOffset>3625850</wp:posOffset>
                </wp:positionV>
                <wp:extent cx="2289810" cy="2104390"/>
                <wp:effectExtent l="0" t="0" r="0" b="10160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810" cy="2104390"/>
                          <a:chOff x="0" y="0"/>
                          <a:chExt cx="3567448" cy="172842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255F0" w14:textId="77777777" w:rsidR="009412C9" w:rsidRDefault="009412C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475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6E88C" w14:textId="09ECD1EB" w:rsidR="009412C9" w:rsidRP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 w:rsidRPr="009412C9"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 xml:space="preserve">make checks payable to </w:t>
                              </w:r>
                            </w:p>
                            <w:p w14:paraId="29B6842F" w14:textId="79C145BC" w:rsid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 w:rsidRPr="009412C9"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>SDAAO Treasurer</w:t>
                              </w:r>
                            </w:p>
                            <w:p w14:paraId="4533D170" w14:textId="01D31E2D" w:rsid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>attn: Cori Kaufmann</w:t>
                              </w:r>
                            </w:p>
                            <w:p w14:paraId="5AAB1A23" w14:textId="77777777" w:rsidR="009412C9" w:rsidRP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 w:rsidRPr="009412C9"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 xml:space="preserve">200 E Center st </w:t>
                              </w:r>
                            </w:p>
                            <w:p w14:paraId="00DCD77D" w14:textId="713D607A" w:rsidR="009412C9" w:rsidRP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 w:rsidRPr="009412C9"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>Madison, SD  57042</w:t>
                              </w:r>
                            </w:p>
                            <w:p w14:paraId="1B24C63E" w14:textId="1EB0D98D" w:rsidR="009412C9" w:rsidRP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>lakeequal4@lake.sd.gov</w:t>
                              </w:r>
                            </w:p>
                            <w:p w14:paraId="6CD63966" w14:textId="77777777" w:rsid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5AF6961B" w14:textId="77777777" w:rsidR="009412C9" w:rsidRDefault="009412C9">
                              <w:pPr>
                                <w:rPr>
                                  <w:caps/>
                                  <w:color w:val="156082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B2551" id="Group 203" o:spid="_x0000_s1026" style="position:absolute;margin-left:327pt;margin-top:285.5pt;width:180.3pt;height:165.7pt;z-index:251660288;mso-wrap-distance-left:14.4pt;mso-wrap-distance-top:3.6pt;mso-wrap-distance-right:14.4pt;mso-wrap-distance-bottom:3.6pt;mso-position-horizontal-relative:margin;mso-position-vertical-relative:margin;mso-width-relative:margin;mso-height-relative:margin" coordsize="35674,1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156082 [3204]" stroked="f" strokeweight="1pt">
                  <v:textbox>
                    <w:txbxContent>
                      <w:p w14:paraId="2FE255F0" w14:textId="77777777" w:rsidR="009412C9" w:rsidRDefault="009412C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4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476E88C" w14:textId="09ECD1EB" w:rsidR="009412C9" w:rsidRP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 w:rsidRPr="009412C9"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 xml:space="preserve">make checks payable to </w:t>
                        </w:r>
                      </w:p>
                      <w:p w14:paraId="29B6842F" w14:textId="79C145BC" w:rsid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 w:rsidRPr="009412C9"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>SDAAO Treasurer</w:t>
                        </w:r>
                      </w:p>
                      <w:p w14:paraId="4533D170" w14:textId="01D31E2D" w:rsid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>attn: Cori Kaufmann</w:t>
                        </w:r>
                      </w:p>
                      <w:p w14:paraId="5AAB1A23" w14:textId="77777777" w:rsidR="009412C9" w:rsidRP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 w:rsidRPr="009412C9"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 xml:space="preserve">200 E Center st </w:t>
                        </w:r>
                      </w:p>
                      <w:p w14:paraId="00DCD77D" w14:textId="713D607A" w:rsidR="009412C9" w:rsidRP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 w:rsidRPr="009412C9"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>Madison, SD  57042</w:t>
                        </w:r>
                      </w:p>
                      <w:p w14:paraId="1B24C63E" w14:textId="1EB0D98D" w:rsidR="009412C9" w:rsidRPr="009412C9" w:rsidRDefault="009412C9">
                        <w:p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>lakeequal4@lake.sd.gov</w:t>
                        </w:r>
                      </w:p>
                      <w:p w14:paraId="6CD63966" w14:textId="77777777" w:rsidR="009412C9" w:rsidRDefault="009412C9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  <w:p w14:paraId="5AF6961B" w14:textId="77777777" w:rsidR="009412C9" w:rsidRDefault="009412C9">
                        <w:pPr>
                          <w:rPr>
                            <w:caps/>
                            <w:color w:val="156082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94599B">
        <w:rPr>
          <w:rFonts w:ascii="High Tower Text" w:hAnsi="High Tower Text"/>
        </w:rPr>
        <w:t>Tuesday</w:t>
      </w:r>
      <w:r w:rsidR="00B339B2">
        <w:rPr>
          <w:rFonts w:ascii="High Tower Text" w:hAnsi="High Tower Text"/>
        </w:rPr>
        <w:t xml:space="preserve"> June 10</w:t>
      </w:r>
      <w:r w:rsidR="00B339B2" w:rsidRPr="00B339B2">
        <w:rPr>
          <w:rFonts w:ascii="High Tower Text" w:hAnsi="High Tower Text"/>
          <w:vertAlign w:val="superscript"/>
        </w:rPr>
        <w:t>th</w:t>
      </w:r>
      <w:r w:rsidR="00B339B2">
        <w:rPr>
          <w:rFonts w:ascii="High Tower Text" w:hAnsi="High Tower Text"/>
        </w:rPr>
        <w:t xml:space="preserve"> 2025</w:t>
      </w:r>
    </w:p>
    <w:p w14:paraId="1BCBCB34" w14:textId="2A08536B" w:rsidR="0094599B" w:rsidRDefault="0094599B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President’s Reception </w:t>
      </w:r>
      <w:r w:rsidR="0088749B">
        <w:rPr>
          <w:rFonts w:ascii="High Tower Text" w:hAnsi="High Tower Text"/>
        </w:rPr>
        <w:t xml:space="preserve">@ </w:t>
      </w:r>
      <w:r>
        <w:rPr>
          <w:rFonts w:ascii="High Tower Text" w:hAnsi="High Tower Text"/>
        </w:rPr>
        <w:t>Village Bowl</w:t>
      </w:r>
    </w:p>
    <w:p w14:paraId="4A719214" w14:textId="3E807C75" w:rsidR="002B2E59" w:rsidRDefault="002B2E59" w:rsidP="0094599B">
      <w:pPr>
        <w:rPr>
          <w:rFonts w:ascii="High Tower Text" w:hAnsi="High Tower Text"/>
        </w:rPr>
      </w:pPr>
    </w:p>
    <w:p w14:paraId="01E1ECCC" w14:textId="1C142322" w:rsidR="002B2E59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Wednesday</w:t>
      </w:r>
      <w:r w:rsidR="00B339B2">
        <w:rPr>
          <w:rFonts w:ascii="High Tower Text" w:hAnsi="High Tower Text"/>
        </w:rPr>
        <w:t xml:space="preserve"> June 11</w:t>
      </w:r>
      <w:r w:rsidR="00B339B2" w:rsidRPr="00B339B2">
        <w:rPr>
          <w:rFonts w:ascii="High Tower Text" w:hAnsi="High Tower Text"/>
          <w:vertAlign w:val="superscript"/>
        </w:rPr>
        <w:t>th</w:t>
      </w:r>
      <w:r w:rsidR="00B339B2">
        <w:rPr>
          <w:rFonts w:ascii="High Tower Text" w:hAnsi="High Tower Text"/>
        </w:rPr>
        <w:t xml:space="preserve"> 2025</w:t>
      </w:r>
    </w:p>
    <w:p w14:paraId="73A41FBD" w14:textId="77777777" w:rsidR="00272466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Keynote: </w:t>
      </w:r>
      <w:proofErr w:type="spellStart"/>
      <w:r>
        <w:rPr>
          <w:rFonts w:ascii="High Tower Text" w:hAnsi="High Tower Text"/>
        </w:rPr>
        <w:t>Satoris</w:t>
      </w:r>
      <w:proofErr w:type="spellEnd"/>
      <w:r>
        <w:rPr>
          <w:rFonts w:ascii="High Tower Text" w:hAnsi="High Tower Text"/>
        </w:rPr>
        <w:t xml:space="preserve"> Howes</w:t>
      </w:r>
      <w:r w:rsidR="00272466">
        <w:rPr>
          <w:rFonts w:ascii="High Tower Text" w:hAnsi="High Tower Text"/>
        </w:rPr>
        <w:t xml:space="preserve"> </w:t>
      </w:r>
    </w:p>
    <w:p w14:paraId="49D5FD4C" w14:textId="246C8E84" w:rsidR="002B2E59" w:rsidRDefault="00272466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“Leading with Compassion in Times of Uncertainty”</w:t>
      </w:r>
    </w:p>
    <w:p w14:paraId="194282FF" w14:textId="58B33A3E" w:rsidR="002B2E59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Round Tables</w:t>
      </w:r>
    </w:p>
    <w:p w14:paraId="27B790B1" w14:textId="77777777" w:rsidR="002B2E59" w:rsidRDefault="002B2E59" w:rsidP="0094599B">
      <w:pPr>
        <w:rPr>
          <w:rFonts w:ascii="High Tower Text" w:hAnsi="High Tower Text"/>
        </w:rPr>
      </w:pPr>
    </w:p>
    <w:p w14:paraId="7394B7D1" w14:textId="0D531B63" w:rsidR="002B2E59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Thursday</w:t>
      </w:r>
      <w:r w:rsidR="00B339B2">
        <w:rPr>
          <w:rFonts w:ascii="High Tower Text" w:hAnsi="High Tower Text"/>
        </w:rPr>
        <w:t xml:space="preserve"> June 12</w:t>
      </w:r>
      <w:r w:rsidR="00B339B2" w:rsidRPr="00B339B2">
        <w:rPr>
          <w:rFonts w:ascii="High Tower Text" w:hAnsi="High Tower Text"/>
          <w:vertAlign w:val="superscript"/>
        </w:rPr>
        <w:t>th</w:t>
      </w:r>
      <w:r w:rsidR="00B339B2">
        <w:rPr>
          <w:rFonts w:ascii="High Tower Text" w:hAnsi="High Tower Text"/>
        </w:rPr>
        <w:t xml:space="preserve"> 2025</w:t>
      </w:r>
    </w:p>
    <w:p w14:paraId="4A397DB7" w14:textId="3EC43996" w:rsidR="002B2E59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Call to Freedom: “The </w:t>
      </w:r>
      <w:r w:rsidR="00753C87">
        <w:rPr>
          <w:rFonts w:ascii="High Tower Text" w:hAnsi="High Tower Text"/>
        </w:rPr>
        <w:t>I</w:t>
      </w:r>
      <w:r>
        <w:rPr>
          <w:rFonts w:ascii="High Tower Text" w:hAnsi="High Tower Text"/>
        </w:rPr>
        <w:t>ntersection of Human Trafficking &amp; Housing”</w:t>
      </w:r>
    </w:p>
    <w:p w14:paraId="52C98348" w14:textId="11DE820C" w:rsidR="002B2E59" w:rsidRDefault="002B2E59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Variety of </w:t>
      </w:r>
      <w:r w:rsidR="00BC2C15">
        <w:rPr>
          <w:rFonts w:ascii="High Tower Text" w:hAnsi="High Tower Text"/>
        </w:rPr>
        <w:t>1-hour</w:t>
      </w:r>
      <w:r w:rsidR="00082206">
        <w:rPr>
          <w:rFonts w:ascii="High Tower Text" w:hAnsi="High Tower Text"/>
        </w:rPr>
        <w:t xml:space="preserve"> sessions</w:t>
      </w:r>
    </w:p>
    <w:p w14:paraId="50455B62" w14:textId="3752C5D4" w:rsidR="00082206" w:rsidRPr="0094599B" w:rsidRDefault="00082206" w:rsidP="0094599B">
      <w:pPr>
        <w:rPr>
          <w:rFonts w:ascii="High Tower Text" w:hAnsi="High Tower Text"/>
        </w:rPr>
      </w:pPr>
      <w:r>
        <w:rPr>
          <w:rFonts w:ascii="High Tower Text" w:hAnsi="High Tower Text"/>
        </w:rPr>
        <w:t>Banquet with entertainment from Dueling Duos</w:t>
      </w:r>
    </w:p>
    <w:sectPr w:rsidR="00082206" w:rsidRPr="009459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DB95" w14:textId="77777777" w:rsidR="00D3075A" w:rsidRDefault="00D3075A" w:rsidP="00D3075A">
      <w:pPr>
        <w:spacing w:after="0" w:line="240" w:lineRule="auto"/>
      </w:pPr>
      <w:r>
        <w:separator/>
      </w:r>
    </w:p>
  </w:endnote>
  <w:endnote w:type="continuationSeparator" w:id="0">
    <w:p w14:paraId="1400B7B1" w14:textId="77777777" w:rsidR="00D3075A" w:rsidRDefault="00D3075A" w:rsidP="00D3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323E" w14:textId="77777777" w:rsidR="00D3075A" w:rsidRDefault="00D3075A" w:rsidP="00D3075A">
      <w:pPr>
        <w:spacing w:after="0" w:line="240" w:lineRule="auto"/>
      </w:pPr>
      <w:r>
        <w:separator/>
      </w:r>
    </w:p>
  </w:footnote>
  <w:footnote w:type="continuationSeparator" w:id="0">
    <w:p w14:paraId="0AC776D0" w14:textId="77777777" w:rsidR="00D3075A" w:rsidRDefault="00D3075A" w:rsidP="00D3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DBE4" w14:textId="22DD140C" w:rsidR="00D3075A" w:rsidRDefault="00D3075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656C7F6" wp14:editId="1A41D34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EAB9250" w14:textId="74A4B82B" w:rsidR="00D3075A" w:rsidRDefault="00D3075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SDAAO 77th Annual Conference Registration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656C7F6" id="Rectangle 200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EAB9250" w14:textId="74A4B82B" w:rsidR="00D3075A" w:rsidRDefault="00D3075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SDAAO 77th Annual Conference Registration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5A"/>
    <w:rsid w:val="000064FF"/>
    <w:rsid w:val="00082206"/>
    <w:rsid w:val="002518C5"/>
    <w:rsid w:val="00272466"/>
    <w:rsid w:val="002B2E59"/>
    <w:rsid w:val="003A2425"/>
    <w:rsid w:val="00473327"/>
    <w:rsid w:val="00517CDF"/>
    <w:rsid w:val="006473FD"/>
    <w:rsid w:val="00753C87"/>
    <w:rsid w:val="0088749B"/>
    <w:rsid w:val="009325BB"/>
    <w:rsid w:val="009412C9"/>
    <w:rsid w:val="0094599B"/>
    <w:rsid w:val="00A07084"/>
    <w:rsid w:val="00B339B2"/>
    <w:rsid w:val="00BC2C15"/>
    <w:rsid w:val="00D3075A"/>
    <w:rsid w:val="00EE33A8"/>
    <w:rsid w:val="00F14820"/>
    <w:rsid w:val="00F2762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89F78"/>
  <w15:chartTrackingRefBased/>
  <w15:docId w15:val="{4D89507F-5EAB-47B6-943A-CD2F191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7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5A"/>
  </w:style>
  <w:style w:type="paragraph" w:styleId="Footer">
    <w:name w:val="footer"/>
    <w:basedOn w:val="Normal"/>
    <w:link w:val="FooterChar"/>
    <w:uiPriority w:val="99"/>
    <w:unhideWhenUsed/>
    <w:rsid w:val="00D3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SDAAO 77th Annual Conference Registration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SDAAO 77th Annual Conference Registration</dc:title>
  <dc:subject/>
  <dc:creator>Corissa Kaufmann</dc:creator>
  <cp:keywords/>
  <dc:description/>
  <cp:lastModifiedBy>Corissa Kaufmann</cp:lastModifiedBy>
  <cp:revision>2</cp:revision>
  <dcterms:created xsi:type="dcterms:W3CDTF">2025-04-25T21:52:00Z</dcterms:created>
  <dcterms:modified xsi:type="dcterms:W3CDTF">2025-04-25T21:52:00Z</dcterms:modified>
</cp:coreProperties>
</file>